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8EA">
        <w:rPr>
          <w:rFonts w:ascii="Arial" w:eastAsia="Times New Roman" w:hAnsi="Arial" w:cs="Angsana New"/>
          <w:b/>
          <w:bCs/>
          <w:color w:val="000000"/>
          <w:sz w:val="20"/>
          <w:szCs w:val="20"/>
          <w:cs/>
        </w:rPr>
        <w:t>คณะกรรมการบริหารหอภาพยนตร์ (องค์การมหาชน)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3375"/>
        <w:gridCol w:w="1337"/>
      </w:tblGrid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๑.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รองศาสตราจารย์ ดร. สุกรี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เจริญสุข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ประธานกรรมการ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๒.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ศาสตราจารย์เกียรติคุณ คุณหญิงไขศรี</w:t>
            </w:r>
            <w:r w:rsidRPr="007D1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</w:t>
            </w: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ศรีอรุณ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ที่ปรึกษา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๓.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นายอิงคศักย์</w:t>
            </w:r>
            <w:r w:rsidRPr="007D1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</w:t>
            </w: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เกตุหอม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ที่ปรึกษา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๔.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นายนิวัติ</w:t>
            </w:r>
            <w:r w:rsidRPr="007D18E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</w:t>
            </w: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กองเพียร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ที่ปรึกษา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๕.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ปลัดกระทรวงวัฒนธรรม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๖.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ปลัดสำนักนายกรัฐมนตรี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๗.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6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ดร. ชาคร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วิภูษณวนิช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๘.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7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นายนคร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วีระประวัติ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๙.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8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นางจิระนันท์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ประเสริฐกุล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๑๐.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9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นางโสมสุดา ลียะวณิช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๑๑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0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นายเศรษฐา ศิระฉายา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๑๒.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1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นายศักดินา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ฉัตรกุล ณ อยุธยา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๑๓.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2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นายอภิชาติพงศ์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วีระเศรษฐกุล</w:t>
              </w:r>
            </w:hyperlink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</w:t>
            </w:r>
          </w:p>
        </w:tc>
      </w:tr>
      <w:tr w:rsidR="007D18EA" w:rsidRPr="007D18EA" w:rsidTr="007D18EA">
        <w:trPr>
          <w:jc w:val="center"/>
        </w:trPr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๑๔.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13" w:tgtFrame="_blank" w:history="1"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นายโดม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 xml:space="preserve">  </w:t>
              </w:r>
              <w:r w:rsidRPr="007D18EA">
                <w:rPr>
                  <w:rFonts w:ascii="Arial" w:eastAsia="Times New Roman" w:hAnsi="Arial" w:cs="Angsana New"/>
                  <w:color w:val="3366FF"/>
                  <w:sz w:val="20"/>
                  <w:szCs w:val="20"/>
                  <w:u w:val="single"/>
                  <w:cs/>
                </w:rPr>
                <w:t>สุขวงศ์</w:t>
              </w:r>
              <w:r w:rsidRPr="007D18EA">
                <w:rPr>
                  <w:rFonts w:ascii="Arial" w:eastAsia="Times New Roman" w:hAnsi="Arial" w:cs="Arial"/>
                  <w:color w:val="3366FF"/>
                  <w:sz w:val="20"/>
                  <w:szCs w:val="20"/>
                  <w:u w:val="single"/>
                </w:rPr>
                <w:t> </w:t>
              </w:r>
            </w:hyperlink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ผู้อำนวยการหอภาพยนตร์ (องค์การมหาชน)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color w:val="000000"/>
                <w:sz w:val="20"/>
                <w:szCs w:val="20"/>
                <w:cs/>
              </w:rPr>
              <w:t>กรรมการและเลขานุการ</w:t>
            </w:r>
          </w:p>
        </w:tc>
      </w:tr>
    </w:tbl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8EA">
        <w:rPr>
          <w:rFonts w:ascii="Arial" w:eastAsia="Times New Roman" w:hAnsi="Arial" w:cs="Angsana New"/>
          <w:b/>
          <w:bCs/>
          <w:color w:val="000000"/>
          <w:sz w:val="20"/>
          <w:szCs w:val="20"/>
          <w:cs/>
        </w:rPr>
        <w:t>คณะอนุกรรมการบริหารงานบุคลหอภาพยนตร์ (องค์การมหาชน)</w:t>
      </w: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pPr w:leftFromText="45" w:rightFromText="45" w:topFromText="15" w:bottomFromText="15" w:vertAnchor="text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3385"/>
        <w:gridCol w:w="1574"/>
      </w:tblGrid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๑.</w:t>
            </w: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ดร.ชาคร  วิภูษณวนิช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ประธานอนุกรรมการ</w:t>
            </w:r>
          </w:p>
        </w:tc>
      </w:tr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๒.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นายโดม  สุขวงศ์</w:t>
            </w: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ผู้อำนวยการหอภาพยนตร์ (องค์การมหาชน)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รองประธานอนุกรรมการ</w:t>
            </w:r>
          </w:p>
        </w:tc>
      </w:tr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๓.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นายพงษ์อาจ  ตรีกิจวัฒนากุล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อนุกรรมการ</w:t>
            </w:r>
          </w:p>
        </w:tc>
      </w:tr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๔.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นายธมิตรชัย บุรีเลิศ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อนุกรรมการ</w:t>
            </w:r>
          </w:p>
        </w:tc>
      </w:tr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๕.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นายอภิสิทธิ์  พิชญานุรัตน์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อนุกรรมการ</w:t>
            </w:r>
          </w:p>
        </w:tc>
      </w:tr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๖.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นายศิวดล ระถี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อนุกรรมการ</w:t>
            </w:r>
          </w:p>
        </w:tc>
      </w:tr>
      <w:tr w:rsidR="007D18EA" w:rsidRPr="007D18EA" w:rsidTr="007D18EA"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   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๗.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นายอดิศักดิ์  เซ็กรัตน์ รองผู้อำนวยการหอภาพยนตร์</w:t>
            </w:r>
          </w:p>
        </w:tc>
        <w:tc>
          <w:tcPr>
            <w:tcW w:w="0" w:type="auto"/>
            <w:tcBorders>
              <w:top w:val="single" w:sz="2" w:space="0" w:color="8099B3"/>
              <w:left w:val="single" w:sz="2" w:space="0" w:color="8099B3"/>
              <w:bottom w:val="single" w:sz="2" w:space="0" w:color="8099B3"/>
              <w:right w:val="single" w:sz="2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D18EA" w:rsidRPr="007D18EA" w:rsidRDefault="007D18EA" w:rsidP="007D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D18EA">
              <w:rPr>
                <w:rFonts w:ascii="Arial" w:eastAsia="Times New Roman" w:hAnsi="Arial" w:cs="Angsana New"/>
                <w:sz w:val="20"/>
                <w:szCs w:val="20"/>
                <w:cs/>
              </w:rPr>
              <w:t>อนุกรรมการและเลขานุการ  </w:t>
            </w:r>
          </w:p>
        </w:tc>
      </w:tr>
    </w:tbl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8EA">
        <w:rPr>
          <w:rFonts w:ascii="Arial" w:eastAsia="Times New Roman" w:hAnsi="Arial" w:cs="Angsana New"/>
          <w:color w:val="000000"/>
          <w:sz w:val="20"/>
          <w:szCs w:val="20"/>
          <w:cs/>
        </w:rPr>
        <w:t>้</w:t>
      </w: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D18EA" w:rsidRPr="007D18EA" w:rsidRDefault="007D18EA" w:rsidP="007D18EA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D18E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81ACE" w:rsidRDefault="00181ACE">
      <w:bookmarkStart w:id="0" w:name="_GoBack"/>
      <w:bookmarkEnd w:id="0"/>
    </w:p>
    <w:sectPr w:rsidR="00181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9E"/>
    <w:rsid w:val="00181ACE"/>
    <w:rsid w:val="007D18EA"/>
    <w:rsid w:val="00D8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8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D18EA"/>
  </w:style>
  <w:style w:type="character" w:styleId="Strong">
    <w:name w:val="Strong"/>
    <w:basedOn w:val="DefaultParagraphFont"/>
    <w:uiPriority w:val="22"/>
    <w:qFormat/>
    <w:rsid w:val="007D18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18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18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D18EA"/>
  </w:style>
  <w:style w:type="character" w:styleId="Strong">
    <w:name w:val="Strong"/>
    <w:basedOn w:val="DefaultParagraphFont"/>
    <w:uiPriority w:val="22"/>
    <w:qFormat/>
    <w:rsid w:val="007D18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18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ot.org/index.php/th/2011-09-22-10-17-56" TargetMode="External"/><Relationship Id="rId13" Type="http://schemas.openxmlformats.org/officeDocument/2006/relationships/hyperlink" Target="http://www.fapot.org/index.php/th/2011-09-22-07-39-02/35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pot.org/index.php/th/2011-09-22-09-46-49" TargetMode="External"/><Relationship Id="rId12" Type="http://schemas.openxmlformats.org/officeDocument/2006/relationships/hyperlink" Target="http://www.fapot.org/index.php/th/2011-09-22-10-08-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pot.org/index.php/th/2011-09-22-09-55-25" TargetMode="External"/><Relationship Id="rId11" Type="http://schemas.openxmlformats.org/officeDocument/2006/relationships/hyperlink" Target="http://www.fapot.org/index.php/th/2011-09-22-10-03-02" TargetMode="External"/><Relationship Id="rId5" Type="http://schemas.openxmlformats.org/officeDocument/2006/relationships/hyperlink" Target="http://www.fapot.org/index.php/th/2011-09-22-09-13-5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pot.org/index.php/th/categoryblog/409-2012-11-02-09-52-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pot.org/index.php/th/2011-09-22-07-39-02/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2013-01-08T07:48:00Z</dcterms:created>
  <dcterms:modified xsi:type="dcterms:W3CDTF">2013-01-08T07:48:00Z</dcterms:modified>
</cp:coreProperties>
</file>